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ind w:firstLine="562" w:firstLineChars="200"/>
        <w:jc w:val="center"/>
        <w:rPr>
          <w:rFonts w:eastAsia="仿宋_GB2312"/>
          <w:b/>
          <w:sz w:val="28"/>
          <w:szCs w:val="28"/>
        </w:rPr>
      </w:pPr>
      <w:r>
        <w:rPr>
          <w:rFonts w:hint="eastAsia" w:eastAsia="仿宋_GB2312"/>
          <w:b/>
          <w:sz w:val="28"/>
          <w:szCs w:val="28"/>
        </w:rPr>
        <w:t>山东电子职业技术学院考试违规违纪处罚规定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1、考试时有下列情节之一者，以违犯考场纪律处理，给予“黄牌”警告。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（1）参加考试未带任何有效证件，或迟到二十分钟以上，经劝阻不离开考场；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（2）闭卷考试时将书包、书籍资料、笔记本、草稿纸、垫板和带有存储功能的计算 器等物品带入座位；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（3）在考场内随便说话，或交头接耳、左顾右盼者。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（4）企图偷看他人试卷，企图抄袭他人答卷者。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（5）有明显作弊倾向被监考人员警告两次（含两次）以上；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（6）不按时交卷或交卷后不立即离开考场；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（7）交卷后在考场附近谈论考试内容，直接影响他人考试，或大声喧哗，扰乱考场 秩序；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（8）不服从监考老师监督、劝告和管理；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（9）经监考人员和有关部门认定确属考试违纪的其他行为。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2、考试时有下列情节之一者，以考试作弊论处，给予“红牌”警告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（1）以各种方式（包括使用各种计算、通讯工具）传递与考试有关的信息、和答题方法等；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（2）抄录书籍、笔记或小抄者或在考生座位、衣服、文具、身体等处发现有与考试课程有关的内容；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（3）冒名顶替他人考试或让他人代考；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（4）互相交换试卷或拿他人试卷抄袭；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（5）延时交卷并向他人询问答案和答题方法；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（6）交卷时，向他人提示或提供答案和答题方法；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（7）在一门课的考试中受到两次被黄牌警告者。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（8）考生在本次期未考试中累计两次被黄牌警告者。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（9）经监考人员和有关部门认定确属作弊的其他行为。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（10）考生将手机带至考场内座位处；</w:t>
      </w:r>
    </w:p>
    <w:p>
      <w:pPr>
        <w:spacing w:line="400" w:lineRule="exact"/>
        <w:ind w:firstLine="560" w:firstLineChars="2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>3、给予黄牌警告者，卷面成绩按零分处理</w:t>
      </w:r>
      <w:r>
        <w:rPr>
          <w:rFonts w:hint="eastAsia" w:eastAsia="仿宋_GB2312"/>
          <w:sz w:val="28"/>
          <w:szCs w:val="28"/>
          <w:lang w:eastAsia="zh-CN"/>
        </w:rPr>
        <w:t>，</w:t>
      </w:r>
      <w:r>
        <w:rPr>
          <w:rFonts w:hint="eastAsia" w:eastAsia="仿宋_GB2312"/>
          <w:color w:val="0000FF"/>
          <w:sz w:val="28"/>
          <w:szCs w:val="28"/>
          <w:highlight w:val="none"/>
        </w:rPr>
        <w:t>取消补考资格</w:t>
      </w:r>
      <w:r>
        <w:rPr>
          <w:rFonts w:hint="eastAsia" w:eastAsia="仿宋_GB2312"/>
          <w:sz w:val="28"/>
          <w:szCs w:val="28"/>
        </w:rPr>
        <w:t>。给予红牌警告者，成绩按零分处理，扣发毕业证一年，并取消补考资格</w:t>
      </w:r>
      <w:bookmarkStart w:id="0" w:name="_GoBack"/>
      <w:bookmarkEnd w:id="0"/>
      <w:r>
        <w:rPr>
          <w:rFonts w:hint="eastAsia" w:eastAsia="仿宋_GB2312"/>
          <w:sz w:val="28"/>
          <w:szCs w:val="28"/>
        </w:rPr>
        <w:t>。</w:t>
      </w:r>
    </w:p>
    <w:p>
      <w:pPr>
        <w:ind w:firstLine="42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left" w:pos="1176"/>
      </w:tabs>
      <w:ind w:firstLine="360"/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42EDC"/>
    <w:rsid w:val="000E14AB"/>
    <w:rsid w:val="001A5DB3"/>
    <w:rsid w:val="005826BF"/>
    <w:rsid w:val="00642EDC"/>
    <w:rsid w:val="00A15C9F"/>
    <w:rsid w:val="00B80866"/>
    <w:rsid w:val="00DC1D8D"/>
    <w:rsid w:val="00E13AB1"/>
    <w:rsid w:val="5D38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Strong"/>
    <w:qFormat/>
    <w:uiPriority w:val="0"/>
    <w:rPr>
      <w:b/>
      <w:bCs/>
    </w:rPr>
  </w:style>
  <w:style w:type="paragraph" w:customStyle="1" w:styleId="6">
    <w:name w:val="列出段落1"/>
    <w:basedOn w:val="1"/>
    <w:qFormat/>
    <w:uiPriority w:val="34"/>
    <w:pPr>
      <w:ind w:firstLine="420"/>
    </w:pPr>
  </w:style>
  <w:style w:type="character" w:customStyle="1" w:styleId="7">
    <w:name w:val="页脚 Char"/>
    <w:basedOn w:val="4"/>
    <w:link w:val="2"/>
    <w:semiHidden/>
    <w:qFormat/>
    <w:uiPriority w:val="99"/>
    <w:rPr>
      <w:rFonts w:ascii="Calibri" w:hAnsi="Calibri" w:cs="黑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100</Words>
  <Characters>576</Characters>
  <Lines>4</Lines>
  <Paragraphs>1</Paragraphs>
  <TotalTime>0</TotalTime>
  <ScaleCrop>false</ScaleCrop>
  <LinksUpToDate>false</LinksUpToDate>
  <CharactersWithSpaces>675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2017-11-20T02:47:00Z</dcterms:created>
  <dc:creator>Administrator</dc:creator>
  <cp:lastModifiedBy>Administrator</cp:lastModifiedBy>
  <dcterms:modified xsi:type="dcterms:W3CDTF">2021-11-22T07:18:15Z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3C6E4487A2D84A8F99EAA1130E5A5C64</vt:lpwstr>
  </property>
</Properties>
</file>